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26" w:rsidRPr="006E3E26" w:rsidRDefault="006A43B6" w:rsidP="006E3E26">
      <w:pPr>
        <w:pStyle w:val="a7"/>
        <w:spacing w:before="0" w:beforeAutospacing="0" w:after="0" w:afterAutospacing="0" w:line="360" w:lineRule="auto"/>
        <w:jc w:val="right"/>
      </w:pPr>
      <w:r>
        <w:t xml:space="preserve">Кузьмина Алена </w:t>
      </w:r>
      <w:proofErr w:type="gramStart"/>
      <w:r>
        <w:t>Викторовна</w:t>
      </w:r>
      <w:r w:rsidR="00C733C6">
        <w:t xml:space="preserve">, </w:t>
      </w:r>
      <w:r w:rsidR="0054387B" w:rsidRPr="006E3E26">
        <w:t xml:space="preserve"> преподаватель</w:t>
      </w:r>
      <w:proofErr w:type="gramEnd"/>
    </w:p>
    <w:p w:rsidR="0054387B" w:rsidRPr="006E3E26" w:rsidRDefault="0054387B" w:rsidP="006E3E26">
      <w:pPr>
        <w:pStyle w:val="a7"/>
        <w:spacing w:before="0" w:beforeAutospacing="0" w:after="0" w:afterAutospacing="0" w:line="360" w:lineRule="auto"/>
        <w:jc w:val="right"/>
      </w:pPr>
      <w:r w:rsidRPr="006E3E26">
        <w:t xml:space="preserve"> </w:t>
      </w:r>
      <w:r w:rsidR="006A43B6">
        <w:t xml:space="preserve">ФГБОУ ВО </w:t>
      </w:r>
      <w:proofErr w:type="spellStart"/>
      <w:r w:rsidR="006A43B6">
        <w:t>УдГУ</w:t>
      </w:r>
      <w:proofErr w:type="spellEnd"/>
      <w:r w:rsidR="006A43B6">
        <w:t xml:space="preserve"> МКПО</w:t>
      </w:r>
    </w:p>
    <w:p w:rsidR="0054387B" w:rsidRPr="006E3E26" w:rsidRDefault="0054387B" w:rsidP="006E3E26">
      <w:pPr>
        <w:pStyle w:val="a7"/>
        <w:spacing w:before="0" w:beforeAutospacing="0" w:after="0" w:afterAutospacing="0" w:line="360" w:lineRule="auto"/>
        <w:jc w:val="right"/>
      </w:pPr>
      <w:r w:rsidRPr="006E3E26">
        <w:t xml:space="preserve">г. </w:t>
      </w:r>
      <w:r w:rsidR="006A43B6">
        <w:t>Ижевск</w:t>
      </w:r>
      <w:r w:rsidRPr="006E3E26">
        <w:t xml:space="preserve">, Удмуртская Республика </w:t>
      </w:r>
    </w:p>
    <w:p w:rsidR="006E3E26" w:rsidRPr="006E3E26" w:rsidRDefault="006E3E26" w:rsidP="006E3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E26" w:rsidRPr="006E3E26" w:rsidRDefault="006E3E26" w:rsidP="006E3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E26" w:rsidRPr="006E3E26" w:rsidRDefault="006E3E26" w:rsidP="006E3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E26" w:rsidRPr="006E3E26" w:rsidRDefault="006E3E26" w:rsidP="006E3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E26" w:rsidRPr="006E3E26" w:rsidRDefault="006E3E26" w:rsidP="006E3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E26">
        <w:rPr>
          <w:rFonts w:ascii="Times New Roman" w:hAnsi="Times New Roman" w:cs="Times New Roman"/>
          <w:sz w:val="24"/>
          <w:szCs w:val="24"/>
        </w:rPr>
        <w:t>Методические указания</w:t>
      </w:r>
      <w:r w:rsidR="0054387B" w:rsidRPr="006E3E26">
        <w:rPr>
          <w:rFonts w:ascii="Times New Roman" w:hAnsi="Times New Roman" w:cs="Times New Roman"/>
          <w:sz w:val="24"/>
          <w:szCs w:val="24"/>
        </w:rPr>
        <w:t xml:space="preserve"> подготовки студентов к демонстрационному экзамену по компетенции R</w:t>
      </w:r>
      <w:proofErr w:type="gramStart"/>
      <w:r w:rsidR="009624C8">
        <w:rPr>
          <w:rFonts w:ascii="Times New Roman" w:hAnsi="Times New Roman" w:cs="Times New Roman"/>
          <w:sz w:val="24"/>
          <w:szCs w:val="24"/>
        </w:rPr>
        <w:t>4</w:t>
      </w:r>
      <w:r w:rsidR="006A43B6">
        <w:rPr>
          <w:rFonts w:ascii="Times New Roman" w:hAnsi="Times New Roman" w:cs="Times New Roman"/>
          <w:sz w:val="24"/>
          <w:szCs w:val="24"/>
        </w:rPr>
        <w:t>1</w:t>
      </w:r>
      <w:r w:rsidR="0054387B" w:rsidRPr="006E3E26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9624C8">
        <w:rPr>
          <w:rFonts w:ascii="Times New Roman" w:hAnsi="Times New Roman" w:cs="Times New Roman"/>
          <w:sz w:val="24"/>
          <w:szCs w:val="24"/>
        </w:rPr>
        <w:t>Бухгалтерский учет</w:t>
      </w:r>
      <w:r w:rsidR="0054387B" w:rsidRPr="006E3E26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54387B" w:rsidRPr="006E3E26" w:rsidRDefault="0054387B" w:rsidP="006E3E26">
      <w:pPr>
        <w:pStyle w:val="a7"/>
        <w:spacing w:after="0" w:afterAutospacing="0"/>
      </w:pPr>
    </w:p>
    <w:p w:rsidR="0054387B" w:rsidRPr="006E3E26" w:rsidRDefault="0054387B" w:rsidP="0054387B">
      <w:pPr>
        <w:pStyle w:val="a7"/>
      </w:pPr>
      <w:r w:rsidRPr="006E3E26">
        <w:t>Аннотация: в предложенном варианте указана последовательность выполнения работы студентов в соответствии с оценочным листом и заданием</w:t>
      </w:r>
      <w:r w:rsidR="00C733C6">
        <w:t>.</w:t>
      </w:r>
      <w:r w:rsidRPr="006E3E26">
        <w:t xml:space="preserve">  </w:t>
      </w:r>
    </w:p>
    <w:p w:rsidR="0054387B" w:rsidRPr="006E3E26" w:rsidRDefault="0054387B" w:rsidP="0054387B">
      <w:pPr>
        <w:pStyle w:val="a7"/>
      </w:pPr>
      <w:r w:rsidRPr="006E3E26">
        <w:t xml:space="preserve">Ключевые слова: демонстрационный экзамен, компетенция </w:t>
      </w:r>
      <w:r w:rsidR="009624C8" w:rsidRPr="006E3E26">
        <w:t>R</w:t>
      </w:r>
      <w:proofErr w:type="gramStart"/>
      <w:r w:rsidR="009624C8">
        <w:t>41</w:t>
      </w:r>
      <w:r w:rsidR="009624C8" w:rsidRPr="006E3E26">
        <w:t xml:space="preserve">  «</w:t>
      </w:r>
      <w:proofErr w:type="gramEnd"/>
      <w:r w:rsidR="009624C8">
        <w:t>Бухгалтерский учет</w:t>
      </w:r>
      <w:r w:rsidR="009624C8" w:rsidRPr="006E3E26">
        <w:t>»</w:t>
      </w:r>
      <w:r w:rsidRPr="006E3E26">
        <w:t xml:space="preserve">, подготовка к экзамену, </w:t>
      </w:r>
      <w:r w:rsidR="006E3E26" w:rsidRPr="006E3E26">
        <w:t>последовательность действий</w:t>
      </w:r>
      <w:r w:rsidRPr="006E3E26">
        <w:t xml:space="preserve"> </w:t>
      </w:r>
      <w:r w:rsidR="006E3E26" w:rsidRPr="006E3E26">
        <w:t>при подготовке</w:t>
      </w:r>
      <w:r w:rsidRPr="006E3E26">
        <w:t xml:space="preserve"> </w:t>
      </w:r>
    </w:p>
    <w:p w:rsidR="0054387B" w:rsidRPr="006E3E26" w:rsidRDefault="0054387B" w:rsidP="0054387B">
      <w:pPr>
        <w:pStyle w:val="a7"/>
      </w:pPr>
    </w:p>
    <w:p w:rsidR="006736F8" w:rsidRPr="006E3E26" w:rsidRDefault="006736F8">
      <w:pPr>
        <w:rPr>
          <w:rFonts w:ascii="Times New Roman" w:hAnsi="Times New Roman" w:cs="Times New Roman"/>
          <w:sz w:val="24"/>
          <w:szCs w:val="24"/>
        </w:rPr>
      </w:pPr>
    </w:p>
    <w:p w:rsidR="006E3E26" w:rsidRPr="006E3E26" w:rsidRDefault="006E3E26">
      <w:pPr>
        <w:rPr>
          <w:rFonts w:ascii="Times New Roman" w:hAnsi="Times New Roman" w:cs="Times New Roman"/>
          <w:sz w:val="24"/>
          <w:szCs w:val="24"/>
        </w:rPr>
      </w:pPr>
    </w:p>
    <w:p w:rsidR="006E3E26" w:rsidRPr="006E3E26" w:rsidRDefault="006E3E26">
      <w:pPr>
        <w:rPr>
          <w:rFonts w:ascii="Times New Roman" w:hAnsi="Times New Roman" w:cs="Times New Roman"/>
          <w:sz w:val="24"/>
          <w:szCs w:val="24"/>
        </w:rPr>
      </w:pPr>
    </w:p>
    <w:p w:rsidR="006E3E26" w:rsidRPr="006E3E26" w:rsidRDefault="006E3E26">
      <w:pPr>
        <w:rPr>
          <w:rFonts w:ascii="Times New Roman" w:hAnsi="Times New Roman" w:cs="Times New Roman"/>
          <w:sz w:val="24"/>
          <w:szCs w:val="24"/>
        </w:rPr>
      </w:pPr>
    </w:p>
    <w:p w:rsidR="006E3E26" w:rsidRPr="006E3E26" w:rsidRDefault="006E3E26">
      <w:pPr>
        <w:rPr>
          <w:rFonts w:ascii="Times New Roman" w:hAnsi="Times New Roman" w:cs="Times New Roman"/>
          <w:sz w:val="24"/>
          <w:szCs w:val="24"/>
        </w:rPr>
      </w:pPr>
    </w:p>
    <w:p w:rsidR="006E3E26" w:rsidRPr="006E3E26" w:rsidRDefault="006E3E26">
      <w:pPr>
        <w:rPr>
          <w:rFonts w:ascii="Times New Roman" w:hAnsi="Times New Roman" w:cs="Times New Roman"/>
          <w:sz w:val="24"/>
          <w:szCs w:val="24"/>
        </w:rPr>
      </w:pPr>
    </w:p>
    <w:p w:rsidR="006E3E26" w:rsidRPr="006E3E26" w:rsidRDefault="006E3E26">
      <w:pPr>
        <w:rPr>
          <w:rFonts w:ascii="Times New Roman" w:hAnsi="Times New Roman" w:cs="Times New Roman"/>
          <w:sz w:val="24"/>
          <w:szCs w:val="24"/>
        </w:rPr>
      </w:pPr>
    </w:p>
    <w:p w:rsidR="006E3E26" w:rsidRPr="006E3E26" w:rsidRDefault="006E3E26">
      <w:pPr>
        <w:rPr>
          <w:rFonts w:ascii="Times New Roman" w:hAnsi="Times New Roman" w:cs="Times New Roman"/>
          <w:sz w:val="24"/>
          <w:szCs w:val="24"/>
        </w:rPr>
      </w:pPr>
    </w:p>
    <w:p w:rsidR="006E3E26" w:rsidRPr="006E3E26" w:rsidRDefault="006E3E26">
      <w:pPr>
        <w:rPr>
          <w:rFonts w:ascii="Times New Roman" w:hAnsi="Times New Roman" w:cs="Times New Roman"/>
          <w:sz w:val="24"/>
          <w:szCs w:val="24"/>
        </w:rPr>
      </w:pPr>
    </w:p>
    <w:p w:rsidR="006E3E26" w:rsidRPr="006E3E26" w:rsidRDefault="006E3E26">
      <w:pPr>
        <w:rPr>
          <w:rFonts w:ascii="Times New Roman" w:hAnsi="Times New Roman" w:cs="Times New Roman"/>
          <w:sz w:val="24"/>
          <w:szCs w:val="24"/>
        </w:rPr>
      </w:pPr>
    </w:p>
    <w:p w:rsidR="006E3E26" w:rsidRPr="006E3E26" w:rsidRDefault="006E3E26">
      <w:pPr>
        <w:rPr>
          <w:rFonts w:ascii="Times New Roman" w:hAnsi="Times New Roman" w:cs="Times New Roman"/>
          <w:sz w:val="24"/>
          <w:szCs w:val="24"/>
        </w:rPr>
      </w:pPr>
    </w:p>
    <w:p w:rsidR="006E3E26" w:rsidRPr="006E3E26" w:rsidRDefault="006E3E26">
      <w:pPr>
        <w:rPr>
          <w:rFonts w:ascii="Times New Roman" w:hAnsi="Times New Roman" w:cs="Times New Roman"/>
          <w:sz w:val="24"/>
          <w:szCs w:val="24"/>
        </w:rPr>
      </w:pPr>
    </w:p>
    <w:p w:rsidR="006E3E26" w:rsidRPr="006E3E26" w:rsidRDefault="006E3E26">
      <w:pPr>
        <w:rPr>
          <w:rFonts w:ascii="Times New Roman" w:hAnsi="Times New Roman" w:cs="Times New Roman"/>
          <w:sz w:val="24"/>
          <w:szCs w:val="24"/>
        </w:rPr>
      </w:pPr>
    </w:p>
    <w:p w:rsidR="006E3E26" w:rsidRPr="006E3E26" w:rsidRDefault="006E3E26">
      <w:pPr>
        <w:rPr>
          <w:rFonts w:ascii="Times New Roman" w:hAnsi="Times New Roman" w:cs="Times New Roman"/>
          <w:sz w:val="24"/>
          <w:szCs w:val="24"/>
        </w:rPr>
      </w:pPr>
    </w:p>
    <w:p w:rsidR="006E3E26" w:rsidRPr="006E3E26" w:rsidRDefault="006E3E26">
      <w:pPr>
        <w:rPr>
          <w:rFonts w:ascii="Times New Roman" w:hAnsi="Times New Roman" w:cs="Times New Roman"/>
          <w:sz w:val="24"/>
          <w:szCs w:val="24"/>
        </w:rPr>
      </w:pPr>
    </w:p>
    <w:p w:rsidR="00C733C6" w:rsidRDefault="00C733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36F8" w:rsidRPr="006E3E26" w:rsidRDefault="006736F8" w:rsidP="006736F8">
      <w:pPr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E2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736F8" w:rsidRPr="006E3E26" w:rsidRDefault="006736F8" w:rsidP="00C733C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3E26">
        <w:rPr>
          <w:rFonts w:ascii="Times New Roman" w:hAnsi="Times New Roman" w:cs="Times New Roman"/>
          <w:sz w:val="24"/>
          <w:szCs w:val="24"/>
        </w:rPr>
        <w:t xml:space="preserve">Методические указания способствуют закреплению и систематизации знаний студентов в сфере </w:t>
      </w:r>
      <w:r w:rsidR="009624C8">
        <w:rPr>
          <w:rFonts w:ascii="Times New Roman" w:hAnsi="Times New Roman" w:cs="Times New Roman"/>
          <w:sz w:val="24"/>
          <w:szCs w:val="24"/>
        </w:rPr>
        <w:t>Бухгалтерского учета</w:t>
      </w:r>
      <w:r w:rsidRPr="006E3E26">
        <w:rPr>
          <w:rFonts w:ascii="Times New Roman" w:hAnsi="Times New Roman" w:cs="Times New Roman"/>
          <w:sz w:val="24"/>
          <w:szCs w:val="24"/>
        </w:rPr>
        <w:t xml:space="preserve">. Также формируются практические умения выполнять работы в соответствии с нормативными требованиями </w:t>
      </w:r>
      <w:r w:rsidR="00C733C6">
        <w:rPr>
          <w:rFonts w:ascii="Times New Roman" w:hAnsi="Times New Roman" w:cs="Times New Roman"/>
          <w:sz w:val="24"/>
          <w:szCs w:val="24"/>
        </w:rPr>
        <w:t>предприятий</w:t>
      </w:r>
      <w:r w:rsidRPr="006E3E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736F8" w:rsidRPr="006E3E26" w:rsidRDefault="006736F8" w:rsidP="00C733C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3E2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работы студентов учитывает формирование навыков самостоятельной работы, развитие активной мыслительной деятельности (анализ, обобщение, выводы), развитие коммуникативных навыков и информационной культуры, учитывается понимание значимости выбранной профессии, воспитание чувства ответственности, предприимчивость.</w:t>
      </w:r>
    </w:p>
    <w:p w:rsidR="006736F8" w:rsidRPr="006E3E26" w:rsidRDefault="006736F8" w:rsidP="006736F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36F8" w:rsidRPr="006E3E26" w:rsidRDefault="006736F8" w:rsidP="006736F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E26">
        <w:rPr>
          <w:rFonts w:ascii="Times New Roman" w:hAnsi="Times New Roman" w:cs="Times New Roman"/>
          <w:b/>
          <w:sz w:val="24"/>
          <w:szCs w:val="24"/>
        </w:rPr>
        <w:t>Общие требования безопасности на занятиях</w:t>
      </w:r>
    </w:p>
    <w:p w:rsidR="006736F8" w:rsidRPr="006E3E26" w:rsidRDefault="006736F8" w:rsidP="006736F8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6F8" w:rsidRPr="006E3E26" w:rsidRDefault="006736F8" w:rsidP="00C733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занятий студенты должны соблюдать правила внутреннего распорядка колледжа, дисциплину и порядок, правила личной и общественной гигиены,  установленные режимы труда и отдыха.</w:t>
      </w:r>
    </w:p>
    <w:p w:rsidR="006736F8" w:rsidRPr="006E3E26" w:rsidRDefault="006736F8" w:rsidP="00C733C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обязаны соблюдать правила пожарной безопасности, знать места расположения первичных средств пожаротушения, путей эвакуации из учебного кабинета.</w:t>
      </w:r>
    </w:p>
    <w:p w:rsidR="006736F8" w:rsidRPr="006E3E26" w:rsidRDefault="006736F8" w:rsidP="00C733C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несчастного случая оказать первую помощь, обратиться в медпункт.</w:t>
      </w:r>
    </w:p>
    <w:p w:rsidR="006736F8" w:rsidRPr="006E3E26" w:rsidRDefault="006736F8" w:rsidP="00C733C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все указания преподавателя по порядку выполнения работы.</w:t>
      </w:r>
    </w:p>
    <w:p w:rsidR="006736F8" w:rsidRPr="006E3E26" w:rsidRDefault="006736F8" w:rsidP="00C733C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поддерживать порядок на рабочем месте.</w:t>
      </w:r>
    </w:p>
    <w:p w:rsidR="006736F8" w:rsidRPr="006E3E26" w:rsidRDefault="006736F8" w:rsidP="00C733C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занятия привести в порядок рабочее место, сдать практическую работу, учебные пособия, нормативные документы, ИТК, раздаточный материал и т.д.).</w:t>
      </w:r>
    </w:p>
    <w:p w:rsidR="006736F8" w:rsidRDefault="006736F8" w:rsidP="006736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DA0" w:rsidRDefault="007C6DA0" w:rsidP="006736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DA0" w:rsidRDefault="007C6DA0" w:rsidP="006736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DA0" w:rsidRDefault="007C6DA0" w:rsidP="006736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DA0" w:rsidRDefault="007C6DA0" w:rsidP="006736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DA0" w:rsidRDefault="007C6DA0" w:rsidP="006736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DA0" w:rsidRPr="006E3E26" w:rsidRDefault="007C6DA0" w:rsidP="006736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3C6" w:rsidRDefault="00C733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36F8" w:rsidRDefault="006736F8" w:rsidP="006736F8">
      <w:pPr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E26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указания к выполнению работ</w:t>
      </w:r>
      <w:r w:rsidRPr="006E3E26">
        <w:rPr>
          <w:rFonts w:ascii="Times New Roman" w:hAnsi="Times New Roman" w:cs="Times New Roman"/>
          <w:b/>
          <w:sz w:val="24"/>
          <w:szCs w:val="24"/>
        </w:rPr>
        <w:tab/>
      </w:r>
    </w:p>
    <w:p w:rsidR="008F7E80" w:rsidRPr="00BF0448" w:rsidRDefault="008F7E80" w:rsidP="00BF0448">
      <w:pPr>
        <w:widowControl w:val="0"/>
        <w:spacing w:after="0" w:line="360" w:lineRule="auto"/>
        <w:ind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448">
        <w:rPr>
          <w:rFonts w:ascii="Times New Roman" w:hAnsi="Times New Roman" w:cs="Times New Roman"/>
          <w:sz w:val="24"/>
          <w:szCs w:val="24"/>
        </w:rPr>
        <w:t xml:space="preserve">Содержанием задания Демонстрационного экзамена является </w:t>
      </w:r>
      <w:r w:rsidR="009624C8">
        <w:rPr>
          <w:rFonts w:ascii="Times New Roman" w:hAnsi="Times New Roman" w:cs="Times New Roman"/>
          <w:sz w:val="24"/>
          <w:szCs w:val="24"/>
        </w:rPr>
        <w:t>Бухгалтерский учет</w:t>
      </w:r>
      <w:r w:rsidRPr="00BF0448">
        <w:rPr>
          <w:rFonts w:ascii="Times New Roman" w:hAnsi="Times New Roman" w:cs="Times New Roman"/>
          <w:sz w:val="24"/>
          <w:szCs w:val="24"/>
        </w:rPr>
        <w:t xml:space="preserve">. Задание ДЭ имеет несколько модулей, выполняемых последовательно. Перед началом экзамена участники </w:t>
      </w:r>
      <w:bookmarkStart w:id="0" w:name="_GoBack"/>
      <w:bookmarkEnd w:id="0"/>
      <w:proofErr w:type="gramStart"/>
      <w:r w:rsidR="009624C8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Pr="00BF0448">
        <w:rPr>
          <w:rFonts w:ascii="Times New Roman" w:hAnsi="Times New Roman" w:cs="Times New Roman"/>
          <w:sz w:val="24"/>
          <w:szCs w:val="24"/>
        </w:rPr>
        <w:t xml:space="preserve"> </w:t>
      </w:r>
      <w:r w:rsidR="009624C8"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 w:rsidR="00962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24C8">
        <w:rPr>
          <w:rFonts w:ascii="Times New Roman" w:hAnsi="Times New Roman" w:cs="Times New Roman"/>
          <w:sz w:val="24"/>
          <w:szCs w:val="24"/>
        </w:rPr>
        <w:t>ознакамливаются</w:t>
      </w:r>
      <w:proofErr w:type="spellEnd"/>
      <w:r w:rsidR="009624C8">
        <w:rPr>
          <w:rFonts w:ascii="Times New Roman" w:hAnsi="Times New Roman" w:cs="Times New Roman"/>
          <w:sz w:val="24"/>
          <w:szCs w:val="24"/>
        </w:rPr>
        <w:t xml:space="preserve"> с ним и приступают к выполнению.</w:t>
      </w:r>
    </w:p>
    <w:p w:rsidR="008378A0" w:rsidRDefault="008378A0" w:rsidP="008378A0">
      <w:pPr>
        <w:pStyle w:val="a6"/>
        <w:widowControl w:val="0"/>
        <w:spacing w:after="0" w:line="360" w:lineRule="auto"/>
        <w:ind w:right="-285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A0">
        <w:rPr>
          <w:rFonts w:ascii="Times New Roman" w:hAnsi="Times New Roman" w:cs="Times New Roman"/>
          <w:b/>
          <w:sz w:val="24"/>
          <w:szCs w:val="24"/>
        </w:rPr>
        <w:t>Описание модуля А: Текущий учет и группировка данных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В рамках модуля Участнику будет предложен профессиональный кейс,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содержащий информацию о регистрационных данных организации, о ее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работниках, первичные входящие документы по операциям за месяц и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пояснения к ним.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На основании материалов кейса Участнику необходимо: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 разработать учетную политику организации для целей бухгалтерского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учета с учетом особенностей ее деятельности. При выборе альтернативного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способа ведения учета необходимо дополнительно указать его обоснование;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 определить порядок подписи документов и учетных регистров;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 сформировать первоначальные сведения об организации и произвести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необходимые настройки программного обеспечения для ведения учета;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 сформировать первичные учетные документы по операциям за учетный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период задания,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 произвести проверку входящих документов;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 произвести расчеты по оплате труда;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 распределить движение денежных средств с учетом их сроков оплаты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за учетный период задания;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 xml:space="preserve"> отразить в учете операции по движению </w:t>
      </w:r>
      <w:proofErr w:type="spellStart"/>
      <w:r w:rsidRPr="008378A0">
        <w:rPr>
          <w:rFonts w:ascii="Times New Roman" w:hAnsi="Times New Roman" w:cs="Times New Roman"/>
          <w:sz w:val="24"/>
          <w:szCs w:val="24"/>
        </w:rPr>
        <w:t>внеоборотных</w:t>
      </w:r>
      <w:proofErr w:type="spellEnd"/>
      <w:r w:rsidRPr="008378A0">
        <w:rPr>
          <w:rFonts w:ascii="Times New Roman" w:hAnsi="Times New Roman" w:cs="Times New Roman"/>
          <w:sz w:val="24"/>
          <w:szCs w:val="24"/>
        </w:rPr>
        <w:t xml:space="preserve"> активов;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денежных средств; материальных запасов и готовой продукции; по расчетам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по оплате труда и с контрагентами; по движению заемных средств; по учету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доходов и расходов организации.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 xml:space="preserve"> сформировать стоимость объектов </w:t>
      </w:r>
      <w:proofErr w:type="spellStart"/>
      <w:r w:rsidRPr="008378A0">
        <w:rPr>
          <w:rFonts w:ascii="Times New Roman" w:hAnsi="Times New Roman" w:cs="Times New Roman"/>
          <w:sz w:val="24"/>
          <w:szCs w:val="24"/>
        </w:rPr>
        <w:t>внеоборотных</w:t>
      </w:r>
      <w:proofErr w:type="spellEnd"/>
      <w:r w:rsidRPr="008378A0">
        <w:rPr>
          <w:rFonts w:ascii="Times New Roman" w:hAnsi="Times New Roman" w:cs="Times New Roman"/>
          <w:sz w:val="24"/>
          <w:szCs w:val="24"/>
        </w:rPr>
        <w:t xml:space="preserve"> активов;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 составить калькуляцию фактической себестоимости произведенной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продукции;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 xml:space="preserve"> сформировать </w:t>
      </w:r>
      <w:proofErr w:type="spellStart"/>
      <w:r w:rsidRPr="008378A0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8378A0">
        <w:rPr>
          <w:rFonts w:ascii="Times New Roman" w:hAnsi="Times New Roman" w:cs="Times New Roman"/>
          <w:sz w:val="24"/>
          <w:szCs w:val="24"/>
        </w:rPr>
        <w:t>-сальдовую ведомость по счетам организации,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учетные регистры по счетам 20, 26, 43; анализ счета 91 за период учетных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операций;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 определить финансовый результат деятельности за период учетных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операций;</w:t>
      </w:r>
    </w:p>
    <w:p w:rsidR="008F7E8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 сгруппировать оформленные и проверенные документы и учетные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регистры за учетный период задания.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Выполнение задания предусматривает использование специализированной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программы автоматизации бухгалтерского учета (например, 1С: Предприятие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 xml:space="preserve">8.3)/аналог и программного </w:t>
      </w:r>
      <w:r w:rsidRPr="008378A0">
        <w:rPr>
          <w:rFonts w:ascii="Times New Roman" w:hAnsi="Times New Roman" w:cs="Times New Roman"/>
          <w:sz w:val="24"/>
          <w:szCs w:val="24"/>
        </w:rPr>
        <w:lastRenderedPageBreak/>
        <w:t>обеспечения для офисной работы.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Участнику необходимо создать и распечатать пакет документации,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включающий: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• учетную политику организации, включая необходимые приложения для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организации и ведения учета;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• первичные и сводные учетные документы организации, включая все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необходимые пояснения и расчеты, сгруппированные для их последующего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хранения;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 xml:space="preserve">• учетные регистры за отчетный период (ОСВ с учетом </w:t>
      </w:r>
      <w:proofErr w:type="spellStart"/>
      <w:r w:rsidRPr="008378A0">
        <w:rPr>
          <w:rFonts w:ascii="Times New Roman" w:hAnsi="Times New Roman" w:cs="Times New Roman"/>
          <w:sz w:val="24"/>
          <w:szCs w:val="24"/>
        </w:rPr>
        <w:t>субсчетов</w:t>
      </w:r>
      <w:proofErr w:type="spellEnd"/>
      <w:r w:rsidRPr="008378A0">
        <w:rPr>
          <w:rFonts w:ascii="Times New Roman" w:hAnsi="Times New Roman" w:cs="Times New Roman"/>
          <w:sz w:val="24"/>
          <w:szCs w:val="24"/>
        </w:rPr>
        <w:t>, ОСВ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по счетам 20, 26, 43, анализ счета 91).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A0">
        <w:rPr>
          <w:rFonts w:ascii="Times New Roman" w:hAnsi="Times New Roman" w:cs="Times New Roman"/>
          <w:b/>
          <w:sz w:val="24"/>
          <w:szCs w:val="24"/>
        </w:rPr>
        <w:t>Описание модуля С: Составление финансовой отчетности и ее анализ</w:t>
      </w:r>
      <w:r w:rsidRPr="008378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На основании материалов кейсов Участнику необходимо: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 xml:space="preserve"> произвести проверку </w:t>
      </w:r>
      <w:proofErr w:type="spellStart"/>
      <w:r w:rsidRPr="008378A0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8378A0">
        <w:rPr>
          <w:rFonts w:ascii="Times New Roman" w:hAnsi="Times New Roman" w:cs="Times New Roman"/>
          <w:sz w:val="24"/>
          <w:szCs w:val="24"/>
        </w:rPr>
        <w:t>-сальдовой ведомости и выявить ошибки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отчетного периода;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 сформировать бухгалтерскую (финансовую) отчетность за отчетный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год с необходимыми пояснениями в составе Бухгалтерского баланса, Отчета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о финансовых результатах. Организация является субъектом малого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предпринимательства. ПБУ 18/02 не применяется;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 провести анализ финансовой отчетности, сформировав аналитические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таблицы;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 провести анализ финансовой отчетности (группировку активов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по степени ликвидности, пассивов по степени погашения обязательств, анализ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ликвидности анализ финансовой устойчивости; анализ платежеспособности;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анализ рентабельности);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 определить мероприятия для улучшения финансовой эффективности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 xml:space="preserve"> ее финансового положения и обосновать расчетами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их эффективность;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 сформировать отчет руководству организации по результатам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проведенного анализа в виде презентации.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При анализе отчетности провести: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1) анализ бухгалтерского баланса (рассчитать структуру бухгалтерского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баланса, определить динамику показателей отчета и структуры, определить темп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изменения показателей);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2) анализ отчета о финансовых результатах (рассчитать структуру доходов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и расходов, определить динамику показателей отчета и структуры, определить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темп изменения показателей);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3) анализ показателей ликвидности, финансовой устойчивости,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платежеспособности, рентабельности и их динамику.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Выполнение задания предусматривает использование программного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обеспечения для офисной работы.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lastRenderedPageBreak/>
        <w:t>Участнику необходимо создать и распечатать пакет документации,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включающий: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• результаты проведенной проверки;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• финансовую отчетность организации;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• расчеты по результатам анализа финансовой отчетности и предлагаемых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мероприятий (аналитические таблицы);</w:t>
      </w:r>
    </w:p>
    <w:p w:rsidR="008378A0" w:rsidRPr="008378A0" w:rsidRDefault="008378A0" w:rsidP="008378A0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8A0">
        <w:rPr>
          <w:rFonts w:ascii="Times New Roman" w:hAnsi="Times New Roman" w:cs="Times New Roman"/>
          <w:sz w:val="24"/>
          <w:szCs w:val="24"/>
        </w:rPr>
        <w:t>• отчет по результатам проведенного анализа финансовой отчетности,</w:t>
      </w:r>
      <w:r w:rsidRPr="008378A0">
        <w:rPr>
          <w:rFonts w:ascii="Times New Roman" w:hAnsi="Times New Roman" w:cs="Times New Roman"/>
          <w:sz w:val="24"/>
          <w:szCs w:val="24"/>
        </w:rPr>
        <w:t xml:space="preserve"> </w:t>
      </w:r>
      <w:r w:rsidRPr="008378A0">
        <w:rPr>
          <w:rFonts w:ascii="Times New Roman" w:hAnsi="Times New Roman" w:cs="Times New Roman"/>
          <w:sz w:val="24"/>
          <w:szCs w:val="24"/>
        </w:rPr>
        <w:t>оформленный в виде презентации.</w:t>
      </w:r>
    </w:p>
    <w:p w:rsidR="00805CC6" w:rsidRDefault="00805CC6" w:rsidP="00BF0448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05CC6" w:rsidRPr="00273D76" w:rsidRDefault="00805CC6" w:rsidP="00BF0448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3D76">
        <w:rPr>
          <w:rFonts w:ascii="Times New Roman" w:hAnsi="Times New Roman" w:cs="Times New Roman"/>
          <w:sz w:val="24"/>
          <w:szCs w:val="24"/>
        </w:rPr>
        <w:t xml:space="preserve">По результатам выполнения заданий демонстрационного экзамена будет применена схема перевода баллов из </w:t>
      </w:r>
      <w:proofErr w:type="spellStart"/>
      <w:r w:rsidRPr="00273D76">
        <w:rPr>
          <w:rFonts w:ascii="Times New Roman" w:hAnsi="Times New Roman" w:cs="Times New Roman"/>
          <w:sz w:val="24"/>
          <w:szCs w:val="24"/>
        </w:rPr>
        <w:t>стобалльной</w:t>
      </w:r>
      <w:proofErr w:type="spellEnd"/>
      <w:r w:rsidRPr="00273D76">
        <w:rPr>
          <w:rFonts w:ascii="Times New Roman" w:hAnsi="Times New Roman" w:cs="Times New Roman"/>
          <w:sz w:val="24"/>
          <w:szCs w:val="24"/>
        </w:rPr>
        <w:t xml:space="preserve"> шкалы в оценки по пятибалльной шкале.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531"/>
        <w:gridCol w:w="1276"/>
        <w:gridCol w:w="1276"/>
        <w:gridCol w:w="1276"/>
        <w:gridCol w:w="1417"/>
      </w:tblGrid>
      <w:tr w:rsidR="00805CC6" w:rsidRPr="00273D76" w:rsidTr="00273D76">
        <w:tc>
          <w:tcPr>
            <w:tcW w:w="4531" w:type="dxa"/>
          </w:tcPr>
          <w:p w:rsidR="00805CC6" w:rsidRPr="00273D76" w:rsidRDefault="00805CC6" w:rsidP="00BF0448">
            <w:pPr>
              <w:pStyle w:val="a6"/>
              <w:widowControl w:val="0"/>
              <w:spacing w:line="360" w:lineRule="auto"/>
              <w:ind w:left="0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76" w:type="dxa"/>
          </w:tcPr>
          <w:p w:rsidR="00805CC6" w:rsidRPr="00273D76" w:rsidRDefault="00805CC6" w:rsidP="00805CC6">
            <w:pPr>
              <w:pStyle w:val="a6"/>
              <w:widowControl w:val="0"/>
              <w:spacing w:line="360" w:lineRule="auto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05CC6" w:rsidRPr="00273D76" w:rsidRDefault="00805CC6" w:rsidP="00805CC6">
            <w:pPr>
              <w:pStyle w:val="a6"/>
              <w:widowControl w:val="0"/>
              <w:spacing w:line="360" w:lineRule="auto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05CC6" w:rsidRPr="00273D76" w:rsidRDefault="00805CC6" w:rsidP="00805CC6">
            <w:pPr>
              <w:pStyle w:val="a6"/>
              <w:widowControl w:val="0"/>
              <w:spacing w:line="360" w:lineRule="auto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05CC6" w:rsidRPr="00273D76" w:rsidRDefault="00805CC6" w:rsidP="00805CC6">
            <w:pPr>
              <w:pStyle w:val="a6"/>
              <w:widowControl w:val="0"/>
              <w:spacing w:line="360" w:lineRule="auto"/>
              <w:ind w:left="0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5CC6" w:rsidRPr="00273D76" w:rsidTr="00273D76">
        <w:tc>
          <w:tcPr>
            <w:tcW w:w="4531" w:type="dxa"/>
          </w:tcPr>
          <w:p w:rsidR="00805CC6" w:rsidRPr="00273D76" w:rsidRDefault="00805CC6" w:rsidP="00273D76">
            <w:pPr>
              <w:pStyle w:val="a6"/>
              <w:widowControl w:val="0"/>
              <w:spacing w:line="36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6">
              <w:rPr>
                <w:rFonts w:ascii="Times New Roman" w:hAnsi="Times New Roman" w:cs="Times New Roman"/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276" w:type="dxa"/>
          </w:tcPr>
          <w:p w:rsidR="00805CC6" w:rsidRPr="00273D76" w:rsidRDefault="00805CC6" w:rsidP="00273D76">
            <w:pPr>
              <w:pStyle w:val="a6"/>
              <w:widowControl w:val="0"/>
              <w:spacing w:line="360" w:lineRule="auto"/>
              <w:ind w:left="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6">
              <w:rPr>
                <w:rFonts w:ascii="Times New Roman" w:hAnsi="Times New Roman" w:cs="Times New Roman"/>
                <w:sz w:val="24"/>
                <w:szCs w:val="24"/>
              </w:rPr>
              <w:t>0,00% - 19,99%</w:t>
            </w:r>
          </w:p>
        </w:tc>
        <w:tc>
          <w:tcPr>
            <w:tcW w:w="1276" w:type="dxa"/>
          </w:tcPr>
          <w:p w:rsidR="00805CC6" w:rsidRPr="00273D76" w:rsidRDefault="00805CC6" w:rsidP="00273D76">
            <w:pPr>
              <w:pStyle w:val="a6"/>
              <w:widowControl w:val="0"/>
              <w:spacing w:line="360" w:lineRule="auto"/>
              <w:ind w:left="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6">
              <w:rPr>
                <w:rFonts w:ascii="Times New Roman" w:hAnsi="Times New Roman" w:cs="Times New Roman"/>
                <w:sz w:val="24"/>
                <w:szCs w:val="24"/>
              </w:rPr>
              <w:t>20,00% - 39,99%</w:t>
            </w:r>
          </w:p>
        </w:tc>
        <w:tc>
          <w:tcPr>
            <w:tcW w:w="1276" w:type="dxa"/>
          </w:tcPr>
          <w:p w:rsidR="00805CC6" w:rsidRPr="00273D76" w:rsidRDefault="00805CC6" w:rsidP="00273D76">
            <w:pPr>
              <w:pStyle w:val="a6"/>
              <w:widowControl w:val="0"/>
              <w:spacing w:line="360" w:lineRule="auto"/>
              <w:ind w:left="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6">
              <w:rPr>
                <w:rFonts w:ascii="Times New Roman" w:hAnsi="Times New Roman" w:cs="Times New Roman"/>
                <w:sz w:val="24"/>
                <w:szCs w:val="24"/>
              </w:rPr>
              <w:t>40,00% - 69,99%</w:t>
            </w:r>
          </w:p>
        </w:tc>
        <w:tc>
          <w:tcPr>
            <w:tcW w:w="1417" w:type="dxa"/>
          </w:tcPr>
          <w:p w:rsidR="00805CC6" w:rsidRPr="00273D76" w:rsidRDefault="00805CC6" w:rsidP="00273D76">
            <w:pPr>
              <w:pStyle w:val="a6"/>
              <w:widowControl w:val="0"/>
              <w:spacing w:line="360" w:lineRule="auto"/>
              <w:ind w:left="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6">
              <w:rPr>
                <w:rFonts w:ascii="Times New Roman" w:hAnsi="Times New Roman" w:cs="Times New Roman"/>
                <w:sz w:val="24"/>
                <w:szCs w:val="24"/>
              </w:rPr>
              <w:t>70,00% - 100,00%</w:t>
            </w:r>
          </w:p>
        </w:tc>
      </w:tr>
    </w:tbl>
    <w:p w:rsidR="00805CC6" w:rsidRDefault="00805CC6" w:rsidP="00BF0448">
      <w:pPr>
        <w:pStyle w:val="a6"/>
        <w:widowControl w:val="0"/>
        <w:spacing w:after="0" w:line="360" w:lineRule="auto"/>
        <w:ind w:left="0" w:right="-28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3D76" w:rsidRPr="00273D76" w:rsidRDefault="00273D76" w:rsidP="00273D76">
      <w:pPr>
        <w:widowControl w:val="0"/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73D76">
        <w:rPr>
          <w:rFonts w:ascii="Times New Roman" w:hAnsi="Times New Roman" w:cs="Times New Roman"/>
          <w:sz w:val="24"/>
          <w:szCs w:val="24"/>
        </w:rPr>
        <w:t>Список оборудования и материалов, запрещенных на площадке, (при наличии):</w:t>
      </w:r>
    </w:p>
    <w:p w:rsidR="00273D76" w:rsidRDefault="00273D76" w:rsidP="00273D76">
      <w:pPr>
        <w:widowControl w:val="0"/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73D76">
        <w:rPr>
          <w:rFonts w:ascii="Times New Roman" w:hAnsi="Times New Roman" w:cs="Times New Roman"/>
          <w:sz w:val="24"/>
          <w:szCs w:val="24"/>
        </w:rPr>
        <w:t>смартфоны (телефоны</w:t>
      </w:r>
      <w:proofErr w:type="gramStart"/>
      <w:r w:rsidRPr="00273D76">
        <w:rPr>
          <w:rFonts w:ascii="Times New Roman" w:hAnsi="Times New Roman" w:cs="Times New Roman"/>
          <w:sz w:val="24"/>
          <w:szCs w:val="24"/>
        </w:rPr>
        <w:t>),  планшеты</w:t>
      </w:r>
      <w:proofErr w:type="gramEnd"/>
      <w:r w:rsidRPr="00273D76">
        <w:rPr>
          <w:rFonts w:ascii="Times New Roman" w:hAnsi="Times New Roman" w:cs="Times New Roman"/>
          <w:sz w:val="24"/>
          <w:szCs w:val="24"/>
        </w:rPr>
        <w:t>,  умные часы,  электронные книги,  еда и напитки.</w:t>
      </w:r>
    </w:p>
    <w:p w:rsidR="00242C1D" w:rsidRDefault="00242C1D" w:rsidP="00273D76">
      <w:pPr>
        <w:widowControl w:val="0"/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42C1D" w:rsidRDefault="00242C1D" w:rsidP="00273D76">
      <w:pPr>
        <w:widowControl w:val="0"/>
        <w:spacing w:after="0" w:line="36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C1D">
        <w:rPr>
          <w:rFonts w:ascii="Times New Roman" w:hAnsi="Times New Roman" w:cs="Times New Roman"/>
          <w:b/>
          <w:sz w:val="24"/>
          <w:szCs w:val="24"/>
        </w:rPr>
        <w:t>Детальная информация о распределении баллов и формате оценки.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115"/>
        <w:gridCol w:w="1390"/>
        <w:gridCol w:w="1456"/>
        <w:gridCol w:w="1560"/>
        <w:gridCol w:w="1134"/>
      </w:tblGrid>
      <w:tr w:rsidR="006861D4" w:rsidRPr="00BF20CA" w:rsidTr="006861D4">
        <w:tc>
          <w:tcPr>
            <w:tcW w:w="1838" w:type="dxa"/>
          </w:tcPr>
          <w:p w:rsidR="006861D4" w:rsidRPr="008378A0" w:rsidRDefault="006861D4" w:rsidP="00242C1D">
            <w:pPr>
              <w:widowControl w:val="0"/>
              <w:spacing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0">
              <w:rPr>
                <w:rFonts w:ascii="Times New Roman" w:hAnsi="Times New Roman" w:cs="Times New Roman"/>
                <w:sz w:val="24"/>
                <w:szCs w:val="24"/>
              </w:rPr>
              <w:t>Модуль задания, где проверяется критерий</w:t>
            </w:r>
          </w:p>
        </w:tc>
        <w:tc>
          <w:tcPr>
            <w:tcW w:w="2115" w:type="dxa"/>
          </w:tcPr>
          <w:p w:rsidR="006861D4" w:rsidRPr="008378A0" w:rsidRDefault="006861D4" w:rsidP="00242C1D">
            <w:pPr>
              <w:widowControl w:val="0"/>
              <w:spacing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0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390" w:type="dxa"/>
          </w:tcPr>
          <w:p w:rsidR="006861D4" w:rsidRPr="008378A0" w:rsidRDefault="006861D4" w:rsidP="00242C1D">
            <w:pPr>
              <w:widowControl w:val="0"/>
              <w:spacing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0">
              <w:rPr>
                <w:rFonts w:ascii="Times New Roman" w:hAnsi="Times New Roman" w:cs="Times New Roman"/>
                <w:sz w:val="24"/>
                <w:szCs w:val="24"/>
              </w:rPr>
              <w:t>Длительность модуля</w:t>
            </w:r>
          </w:p>
        </w:tc>
        <w:tc>
          <w:tcPr>
            <w:tcW w:w="1456" w:type="dxa"/>
          </w:tcPr>
          <w:p w:rsidR="006861D4" w:rsidRPr="008378A0" w:rsidRDefault="006861D4" w:rsidP="00242C1D">
            <w:pPr>
              <w:widowControl w:val="0"/>
              <w:spacing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0">
              <w:rPr>
                <w:rFonts w:ascii="Times New Roman" w:hAnsi="Times New Roman" w:cs="Times New Roman"/>
                <w:sz w:val="24"/>
                <w:szCs w:val="24"/>
              </w:rPr>
              <w:t>Судейские баллы</w:t>
            </w:r>
          </w:p>
        </w:tc>
        <w:tc>
          <w:tcPr>
            <w:tcW w:w="1560" w:type="dxa"/>
          </w:tcPr>
          <w:p w:rsidR="006861D4" w:rsidRPr="008378A0" w:rsidRDefault="006861D4" w:rsidP="00242C1D">
            <w:pPr>
              <w:widowControl w:val="0"/>
              <w:spacing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0">
              <w:rPr>
                <w:rFonts w:ascii="Times New Roman" w:hAnsi="Times New Roman" w:cs="Times New Roman"/>
                <w:sz w:val="24"/>
                <w:szCs w:val="24"/>
              </w:rPr>
              <w:t>Объективные баллы</w:t>
            </w:r>
          </w:p>
        </w:tc>
        <w:tc>
          <w:tcPr>
            <w:tcW w:w="1134" w:type="dxa"/>
          </w:tcPr>
          <w:p w:rsidR="006861D4" w:rsidRPr="008378A0" w:rsidRDefault="006861D4" w:rsidP="00242C1D">
            <w:pPr>
              <w:widowControl w:val="0"/>
              <w:spacing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0">
              <w:rPr>
                <w:rFonts w:ascii="Times New Roman" w:hAnsi="Times New Roman" w:cs="Times New Roman"/>
                <w:sz w:val="24"/>
                <w:szCs w:val="24"/>
              </w:rPr>
              <w:t>Общие баллы</w:t>
            </w:r>
          </w:p>
        </w:tc>
      </w:tr>
      <w:tr w:rsidR="006861D4" w:rsidRPr="00BF20CA" w:rsidTr="006861D4">
        <w:tc>
          <w:tcPr>
            <w:tcW w:w="1838" w:type="dxa"/>
          </w:tcPr>
          <w:p w:rsidR="006861D4" w:rsidRPr="008378A0" w:rsidRDefault="008378A0" w:rsidP="00242C1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0">
              <w:rPr>
                <w:rFonts w:ascii="Times New Roman" w:hAnsi="Times New Roman" w:cs="Times New Roman"/>
                <w:sz w:val="24"/>
                <w:szCs w:val="24"/>
              </w:rPr>
              <w:t>Модуль А: Текущий учет и группировка данных</w:t>
            </w:r>
          </w:p>
        </w:tc>
        <w:tc>
          <w:tcPr>
            <w:tcW w:w="2115" w:type="dxa"/>
          </w:tcPr>
          <w:p w:rsidR="006861D4" w:rsidRPr="008378A0" w:rsidRDefault="008378A0" w:rsidP="00242C1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0">
              <w:rPr>
                <w:rFonts w:ascii="Times New Roman" w:hAnsi="Times New Roman" w:cs="Times New Roman"/>
                <w:sz w:val="24"/>
                <w:szCs w:val="24"/>
              </w:rPr>
              <w:t>Текущий учет и группировка данных</w:t>
            </w:r>
          </w:p>
        </w:tc>
        <w:tc>
          <w:tcPr>
            <w:tcW w:w="1390" w:type="dxa"/>
          </w:tcPr>
          <w:p w:rsidR="006861D4" w:rsidRPr="008378A0" w:rsidRDefault="008378A0" w:rsidP="00273D76">
            <w:pPr>
              <w:widowControl w:val="0"/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0">
              <w:rPr>
                <w:rFonts w:ascii="Times New Roman" w:hAnsi="Times New Roman" w:cs="Times New Roman"/>
                <w:sz w:val="24"/>
                <w:szCs w:val="24"/>
              </w:rPr>
              <w:t>3:00:00</w:t>
            </w:r>
          </w:p>
        </w:tc>
        <w:tc>
          <w:tcPr>
            <w:tcW w:w="1456" w:type="dxa"/>
          </w:tcPr>
          <w:p w:rsidR="006861D4" w:rsidRPr="008378A0" w:rsidRDefault="008378A0" w:rsidP="00273D76">
            <w:pPr>
              <w:widowControl w:val="0"/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60" w:type="dxa"/>
          </w:tcPr>
          <w:p w:rsidR="006861D4" w:rsidRPr="008378A0" w:rsidRDefault="008378A0" w:rsidP="00273D76">
            <w:pPr>
              <w:widowControl w:val="0"/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0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134" w:type="dxa"/>
          </w:tcPr>
          <w:p w:rsidR="006861D4" w:rsidRPr="008378A0" w:rsidRDefault="008378A0" w:rsidP="00273D76">
            <w:pPr>
              <w:widowControl w:val="0"/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0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6861D4" w:rsidRPr="00BF20CA" w:rsidTr="006861D4">
        <w:tc>
          <w:tcPr>
            <w:tcW w:w="1838" w:type="dxa"/>
          </w:tcPr>
          <w:p w:rsidR="006861D4" w:rsidRPr="008378A0" w:rsidRDefault="008378A0" w:rsidP="00242C1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0">
              <w:rPr>
                <w:rFonts w:ascii="Times New Roman" w:hAnsi="Times New Roman" w:cs="Times New Roman"/>
                <w:sz w:val="24"/>
                <w:szCs w:val="24"/>
              </w:rPr>
              <w:t>Модуль С: Составление финансовой отчетности и ее анализ</w:t>
            </w:r>
          </w:p>
        </w:tc>
        <w:tc>
          <w:tcPr>
            <w:tcW w:w="2115" w:type="dxa"/>
          </w:tcPr>
          <w:p w:rsidR="006861D4" w:rsidRPr="008378A0" w:rsidRDefault="008378A0" w:rsidP="00242C1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0">
              <w:rPr>
                <w:rFonts w:ascii="Times New Roman" w:hAnsi="Times New Roman" w:cs="Times New Roman"/>
                <w:sz w:val="24"/>
                <w:szCs w:val="24"/>
              </w:rPr>
              <w:t>Составление финансовой отчетности и ее анализ</w:t>
            </w:r>
          </w:p>
        </w:tc>
        <w:tc>
          <w:tcPr>
            <w:tcW w:w="1390" w:type="dxa"/>
          </w:tcPr>
          <w:p w:rsidR="006861D4" w:rsidRPr="008378A0" w:rsidRDefault="008378A0" w:rsidP="00273D76">
            <w:pPr>
              <w:widowControl w:val="0"/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0">
              <w:rPr>
                <w:rFonts w:ascii="Times New Roman" w:hAnsi="Times New Roman" w:cs="Times New Roman"/>
                <w:sz w:val="24"/>
                <w:szCs w:val="24"/>
              </w:rPr>
              <w:t>3:00:00</w:t>
            </w:r>
          </w:p>
        </w:tc>
        <w:tc>
          <w:tcPr>
            <w:tcW w:w="1456" w:type="dxa"/>
          </w:tcPr>
          <w:p w:rsidR="006861D4" w:rsidRPr="008378A0" w:rsidRDefault="008378A0" w:rsidP="00273D76">
            <w:pPr>
              <w:widowControl w:val="0"/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0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560" w:type="dxa"/>
          </w:tcPr>
          <w:p w:rsidR="006861D4" w:rsidRPr="008378A0" w:rsidRDefault="008378A0" w:rsidP="00273D76">
            <w:pPr>
              <w:widowControl w:val="0"/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0"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1134" w:type="dxa"/>
          </w:tcPr>
          <w:p w:rsidR="006861D4" w:rsidRPr="008378A0" w:rsidRDefault="008378A0" w:rsidP="00273D76">
            <w:pPr>
              <w:widowControl w:val="0"/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0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6861D4" w:rsidRPr="00BF20CA" w:rsidTr="006861D4">
        <w:tc>
          <w:tcPr>
            <w:tcW w:w="1838" w:type="dxa"/>
          </w:tcPr>
          <w:p w:rsidR="006861D4" w:rsidRPr="008378A0" w:rsidRDefault="006861D4" w:rsidP="006861D4">
            <w:pPr>
              <w:widowControl w:val="0"/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15" w:type="dxa"/>
          </w:tcPr>
          <w:p w:rsidR="006861D4" w:rsidRPr="008378A0" w:rsidRDefault="006861D4" w:rsidP="006861D4">
            <w:pPr>
              <w:widowControl w:val="0"/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861D4" w:rsidRPr="008378A0" w:rsidRDefault="008378A0" w:rsidP="006861D4">
            <w:pPr>
              <w:widowControl w:val="0"/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0">
              <w:rPr>
                <w:rFonts w:ascii="Times New Roman" w:hAnsi="Times New Roman" w:cs="Times New Roman"/>
                <w:sz w:val="24"/>
                <w:szCs w:val="24"/>
              </w:rPr>
              <w:t>6:0</w:t>
            </w:r>
            <w:r w:rsidR="006861D4" w:rsidRPr="008378A0">
              <w:rPr>
                <w:rFonts w:ascii="Times New Roman" w:hAnsi="Times New Roman" w:cs="Times New Roman"/>
                <w:sz w:val="24"/>
                <w:szCs w:val="24"/>
              </w:rPr>
              <w:t>0:00</w:t>
            </w:r>
          </w:p>
        </w:tc>
        <w:tc>
          <w:tcPr>
            <w:tcW w:w="1456" w:type="dxa"/>
          </w:tcPr>
          <w:p w:rsidR="006861D4" w:rsidRPr="008378A0" w:rsidRDefault="006861D4" w:rsidP="006861D4">
            <w:pPr>
              <w:widowControl w:val="0"/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61D4" w:rsidRPr="008378A0" w:rsidRDefault="006861D4" w:rsidP="006861D4">
            <w:pPr>
              <w:widowControl w:val="0"/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1D4" w:rsidRPr="008378A0" w:rsidRDefault="008378A0" w:rsidP="006861D4">
            <w:pPr>
              <w:widowControl w:val="0"/>
              <w:spacing w:line="36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A0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</w:tbl>
    <w:p w:rsidR="00242C1D" w:rsidRPr="00242C1D" w:rsidRDefault="00242C1D" w:rsidP="00273D76">
      <w:pPr>
        <w:widowControl w:val="0"/>
        <w:spacing w:after="0" w:line="36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2C1D" w:rsidRPr="00242C1D" w:rsidSect="007C6D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E70"/>
    <w:multiLevelType w:val="hybridMultilevel"/>
    <w:tmpl w:val="D610A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A1D90"/>
    <w:multiLevelType w:val="multilevel"/>
    <w:tmpl w:val="AD345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0676E25"/>
    <w:multiLevelType w:val="hybridMultilevel"/>
    <w:tmpl w:val="E378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F0614"/>
    <w:multiLevelType w:val="hybridMultilevel"/>
    <w:tmpl w:val="39B6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363F5"/>
    <w:multiLevelType w:val="multilevel"/>
    <w:tmpl w:val="DDCC933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7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50DE18D1"/>
    <w:multiLevelType w:val="hybridMultilevel"/>
    <w:tmpl w:val="677C8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224C8"/>
    <w:multiLevelType w:val="multilevel"/>
    <w:tmpl w:val="78143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4E96C68"/>
    <w:multiLevelType w:val="multilevel"/>
    <w:tmpl w:val="63C4D5D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 w:val="0"/>
        <w:sz w:val="22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EE"/>
    <w:rsid w:val="00012FCB"/>
    <w:rsid w:val="00013529"/>
    <w:rsid w:val="00035044"/>
    <w:rsid w:val="000516FB"/>
    <w:rsid w:val="00057EA4"/>
    <w:rsid w:val="00090DAB"/>
    <w:rsid w:val="00093790"/>
    <w:rsid w:val="00095D84"/>
    <w:rsid w:val="000B051A"/>
    <w:rsid w:val="000C0B48"/>
    <w:rsid w:val="000E10A6"/>
    <w:rsid w:val="000E43AD"/>
    <w:rsid w:val="00111ECC"/>
    <w:rsid w:val="00126A3F"/>
    <w:rsid w:val="001E73C0"/>
    <w:rsid w:val="00212628"/>
    <w:rsid w:val="002206B7"/>
    <w:rsid w:val="002410CF"/>
    <w:rsid w:val="00242C1D"/>
    <w:rsid w:val="00242F63"/>
    <w:rsid w:val="002562AC"/>
    <w:rsid w:val="002578FB"/>
    <w:rsid w:val="00265515"/>
    <w:rsid w:val="00273D76"/>
    <w:rsid w:val="002D2E85"/>
    <w:rsid w:val="00325B5E"/>
    <w:rsid w:val="00333FA3"/>
    <w:rsid w:val="00343CF9"/>
    <w:rsid w:val="00347F4D"/>
    <w:rsid w:val="00382977"/>
    <w:rsid w:val="003A6EBC"/>
    <w:rsid w:val="003D2D67"/>
    <w:rsid w:val="003E0A57"/>
    <w:rsid w:val="0041142F"/>
    <w:rsid w:val="00422311"/>
    <w:rsid w:val="00422444"/>
    <w:rsid w:val="004462B5"/>
    <w:rsid w:val="0045252E"/>
    <w:rsid w:val="00452E5C"/>
    <w:rsid w:val="004A254A"/>
    <w:rsid w:val="004A43A4"/>
    <w:rsid w:val="004B4358"/>
    <w:rsid w:val="004C207C"/>
    <w:rsid w:val="0053288E"/>
    <w:rsid w:val="00532B1A"/>
    <w:rsid w:val="005409D2"/>
    <w:rsid w:val="0054387B"/>
    <w:rsid w:val="005653D7"/>
    <w:rsid w:val="00584684"/>
    <w:rsid w:val="00593C99"/>
    <w:rsid w:val="005A047F"/>
    <w:rsid w:val="005A6FD6"/>
    <w:rsid w:val="005E544D"/>
    <w:rsid w:val="005F2296"/>
    <w:rsid w:val="00603F4A"/>
    <w:rsid w:val="006346FB"/>
    <w:rsid w:val="006736F8"/>
    <w:rsid w:val="006861D4"/>
    <w:rsid w:val="006A43B6"/>
    <w:rsid w:val="006E3E26"/>
    <w:rsid w:val="006F4DEB"/>
    <w:rsid w:val="007107A6"/>
    <w:rsid w:val="00733928"/>
    <w:rsid w:val="00740B82"/>
    <w:rsid w:val="0077083E"/>
    <w:rsid w:val="007A45A5"/>
    <w:rsid w:val="007C6DA0"/>
    <w:rsid w:val="007D0213"/>
    <w:rsid w:val="007E299E"/>
    <w:rsid w:val="00803380"/>
    <w:rsid w:val="00805CC6"/>
    <w:rsid w:val="00835F63"/>
    <w:rsid w:val="008367BB"/>
    <w:rsid w:val="008378A0"/>
    <w:rsid w:val="00841EA0"/>
    <w:rsid w:val="008438C9"/>
    <w:rsid w:val="00895F9D"/>
    <w:rsid w:val="008B4D9B"/>
    <w:rsid w:val="008E6B6B"/>
    <w:rsid w:val="008F7E80"/>
    <w:rsid w:val="00903314"/>
    <w:rsid w:val="009132D5"/>
    <w:rsid w:val="009624C8"/>
    <w:rsid w:val="00964FE3"/>
    <w:rsid w:val="00977643"/>
    <w:rsid w:val="00980855"/>
    <w:rsid w:val="009C7193"/>
    <w:rsid w:val="009D150E"/>
    <w:rsid w:val="009D3B45"/>
    <w:rsid w:val="00A01BD4"/>
    <w:rsid w:val="00A27FC4"/>
    <w:rsid w:val="00A4732F"/>
    <w:rsid w:val="00A86D8B"/>
    <w:rsid w:val="00B02363"/>
    <w:rsid w:val="00B723E9"/>
    <w:rsid w:val="00B764EE"/>
    <w:rsid w:val="00B80F3F"/>
    <w:rsid w:val="00BD2EFE"/>
    <w:rsid w:val="00BF0448"/>
    <w:rsid w:val="00BF2013"/>
    <w:rsid w:val="00BF20CA"/>
    <w:rsid w:val="00C361F8"/>
    <w:rsid w:val="00C36E63"/>
    <w:rsid w:val="00C36F20"/>
    <w:rsid w:val="00C468B0"/>
    <w:rsid w:val="00C714AB"/>
    <w:rsid w:val="00C733C6"/>
    <w:rsid w:val="00C741E4"/>
    <w:rsid w:val="00C95FA8"/>
    <w:rsid w:val="00CA3848"/>
    <w:rsid w:val="00CB156B"/>
    <w:rsid w:val="00CB3E48"/>
    <w:rsid w:val="00D06F79"/>
    <w:rsid w:val="00D25031"/>
    <w:rsid w:val="00D51515"/>
    <w:rsid w:val="00D946D4"/>
    <w:rsid w:val="00D963D7"/>
    <w:rsid w:val="00DB0435"/>
    <w:rsid w:val="00DB3B9D"/>
    <w:rsid w:val="00DC106F"/>
    <w:rsid w:val="00DD13D3"/>
    <w:rsid w:val="00E011C9"/>
    <w:rsid w:val="00E10A0F"/>
    <w:rsid w:val="00E160A0"/>
    <w:rsid w:val="00E41D30"/>
    <w:rsid w:val="00E41E8A"/>
    <w:rsid w:val="00E53D98"/>
    <w:rsid w:val="00E61D09"/>
    <w:rsid w:val="00F2524E"/>
    <w:rsid w:val="00F31D84"/>
    <w:rsid w:val="00F33BCD"/>
    <w:rsid w:val="00F464EA"/>
    <w:rsid w:val="00F71BF2"/>
    <w:rsid w:val="00F93001"/>
    <w:rsid w:val="00FA0C63"/>
    <w:rsid w:val="00FA1CC8"/>
    <w:rsid w:val="00FB1804"/>
    <w:rsid w:val="00FC16C5"/>
    <w:rsid w:val="00FC4680"/>
    <w:rsid w:val="00FD247B"/>
    <w:rsid w:val="00FD27EF"/>
    <w:rsid w:val="00FE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4BAB"/>
  <w15:docId w15:val="{025C8C51-72C7-4C71-960A-E5306D91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4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8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1BD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4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E3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B59E-9072-448F-944E-9CD7519A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2022-11-10T04:10:00Z</dcterms:created>
  <dcterms:modified xsi:type="dcterms:W3CDTF">2023-03-07T06:40:00Z</dcterms:modified>
</cp:coreProperties>
</file>